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899" w:rsidRPr="00014899" w:rsidRDefault="00014899" w:rsidP="00FF5E42">
      <w:pPr>
        <w:spacing w:after="120" w:line="280" w:lineRule="exact"/>
        <w:rPr>
          <w:sz w:val="20"/>
        </w:rPr>
      </w:pPr>
      <w:r w:rsidRPr="00014899">
        <w:rPr>
          <w:b/>
          <w:color w:val="000000"/>
          <w:sz w:val="20"/>
        </w:rPr>
        <w:t>Załącznik nr 1 do decyzji o środowiskowych uwarunkowaniach</w:t>
      </w:r>
      <w:r w:rsidRPr="00014899">
        <w:rPr>
          <w:b/>
          <w:color w:val="000000"/>
          <w:sz w:val="20"/>
        </w:rPr>
        <w:tab/>
        <w:t xml:space="preserve">                                  </w:t>
      </w:r>
    </w:p>
    <w:p w:rsidR="00014899" w:rsidRPr="00014899" w:rsidRDefault="00014899" w:rsidP="00FF5E42">
      <w:pPr>
        <w:pStyle w:val="Nagwek2"/>
        <w:spacing w:after="120" w:line="280" w:lineRule="exact"/>
        <w:jc w:val="left"/>
        <w:rPr>
          <w:rFonts w:cs="Arial"/>
          <w:color w:val="000000"/>
          <w:sz w:val="20"/>
        </w:rPr>
      </w:pPr>
      <w:r w:rsidRPr="00014899">
        <w:rPr>
          <w:rFonts w:cs="Arial"/>
          <w:color w:val="000000"/>
          <w:sz w:val="20"/>
        </w:rPr>
        <w:t>z dnia</w:t>
      </w:r>
      <w:r w:rsidRPr="00014899">
        <w:rPr>
          <w:rFonts w:cs="Arial"/>
          <w:color w:val="000000"/>
          <w:sz w:val="20"/>
          <w:lang w:val="pl-PL"/>
        </w:rPr>
        <w:t xml:space="preserve"> 11</w:t>
      </w:r>
      <w:r w:rsidRPr="00014899">
        <w:rPr>
          <w:rFonts w:cs="Arial"/>
          <w:color w:val="000000"/>
          <w:sz w:val="20"/>
        </w:rPr>
        <w:t>.0</w:t>
      </w:r>
      <w:r w:rsidRPr="00014899">
        <w:rPr>
          <w:rFonts w:cs="Arial"/>
          <w:color w:val="000000"/>
          <w:sz w:val="20"/>
          <w:lang w:val="pl-PL"/>
        </w:rPr>
        <w:t>5</w:t>
      </w:r>
      <w:r w:rsidRPr="00014899">
        <w:rPr>
          <w:rFonts w:cs="Arial"/>
          <w:color w:val="000000"/>
          <w:sz w:val="20"/>
        </w:rPr>
        <w:t>.202</w:t>
      </w:r>
      <w:r w:rsidRPr="00014899">
        <w:rPr>
          <w:rFonts w:cs="Arial"/>
          <w:color w:val="000000"/>
          <w:sz w:val="20"/>
          <w:lang w:val="pl-PL"/>
        </w:rPr>
        <w:t>6</w:t>
      </w:r>
      <w:r w:rsidRPr="00014899">
        <w:rPr>
          <w:rFonts w:cs="Arial"/>
          <w:color w:val="000000"/>
          <w:sz w:val="20"/>
        </w:rPr>
        <w:t xml:space="preserve"> r., znak: </w:t>
      </w:r>
      <w:proofErr w:type="spellStart"/>
      <w:r w:rsidRPr="00014899">
        <w:rPr>
          <w:rFonts w:cs="Arial"/>
          <w:color w:val="000000"/>
          <w:sz w:val="20"/>
        </w:rPr>
        <w:t>WOŚr</w:t>
      </w:r>
      <w:proofErr w:type="spellEnd"/>
      <w:r w:rsidRPr="00014899">
        <w:rPr>
          <w:rFonts w:cs="Arial"/>
          <w:color w:val="000000"/>
          <w:sz w:val="20"/>
          <w:lang w:val="pl-PL"/>
        </w:rPr>
        <w:t>-</w:t>
      </w:r>
      <w:r w:rsidRPr="00014899">
        <w:rPr>
          <w:rFonts w:cs="Arial"/>
          <w:color w:val="000000"/>
          <w:sz w:val="20"/>
        </w:rPr>
        <w:t>Vll.6220.</w:t>
      </w:r>
      <w:r w:rsidRPr="00014899">
        <w:rPr>
          <w:rFonts w:cs="Arial"/>
          <w:color w:val="000000"/>
          <w:sz w:val="20"/>
          <w:lang w:val="pl-PL"/>
        </w:rPr>
        <w:t>1.1.2026.KM</w:t>
      </w:r>
    </w:p>
    <w:p w:rsidR="00014899" w:rsidRPr="00014899" w:rsidRDefault="00014899" w:rsidP="00FF5E42">
      <w:pPr>
        <w:tabs>
          <w:tab w:val="center" w:pos="7108"/>
        </w:tabs>
        <w:spacing w:after="120" w:line="280" w:lineRule="exact"/>
        <w:jc w:val="both"/>
        <w:rPr>
          <w:color w:val="000000"/>
          <w:sz w:val="20"/>
        </w:rPr>
      </w:pPr>
      <w:r w:rsidRPr="00014899">
        <w:rPr>
          <w:color w:val="000000"/>
          <w:sz w:val="20"/>
        </w:rPr>
        <w:t xml:space="preserve">Charakterystyka planowanego przedsięwzięcia pn.: </w:t>
      </w:r>
      <w:r w:rsidRPr="00014899">
        <w:rPr>
          <w:sz w:val="20"/>
        </w:rPr>
        <w:t xml:space="preserve">„Punkt zbierania odpadów przy ulicy Letniej 27 </w:t>
      </w:r>
      <w:r w:rsidRPr="00014899">
        <w:rPr>
          <w:sz w:val="20"/>
        </w:rPr>
        <w:br/>
        <w:t xml:space="preserve">w Szczecinie”, </w:t>
      </w:r>
      <w:r w:rsidRPr="00014899">
        <w:rPr>
          <w:color w:val="000000"/>
          <w:sz w:val="20"/>
        </w:rPr>
        <w:t xml:space="preserve">zgodnie z art. 82 ust. 3 ustawy z dnia 3 października 2008 r. o udostępnianiu informacji o środowisku i jego ochronie, udziale społeczeństwa w ochronie środowiska oraz o ocenach oddziaływania na środowisko (Dz. U. z 2024 r., poz. 1112 z </w:t>
      </w:r>
      <w:proofErr w:type="spellStart"/>
      <w:r w:rsidRPr="00014899">
        <w:rPr>
          <w:color w:val="000000"/>
          <w:sz w:val="20"/>
        </w:rPr>
        <w:t>późń</w:t>
      </w:r>
      <w:proofErr w:type="spellEnd"/>
      <w:r w:rsidRPr="00014899">
        <w:rPr>
          <w:color w:val="000000"/>
          <w:sz w:val="20"/>
        </w:rPr>
        <w:t>. zm.).</w:t>
      </w:r>
    </w:p>
    <w:p w:rsidR="00014899" w:rsidRPr="00014899" w:rsidRDefault="00014899" w:rsidP="00FF5E42">
      <w:pPr>
        <w:pStyle w:val="Teksttreci0"/>
        <w:shd w:val="clear" w:color="auto" w:fill="auto"/>
        <w:spacing w:before="0" w:after="120" w:line="280" w:lineRule="exact"/>
        <w:jc w:val="both"/>
        <w:rPr>
          <w:rFonts w:ascii="Arial" w:hAnsi="Arial" w:cs="Arial"/>
          <w:color w:val="000000"/>
          <w:sz w:val="20"/>
          <w:szCs w:val="20"/>
        </w:rPr>
      </w:pPr>
      <w:r w:rsidRPr="00014899">
        <w:rPr>
          <w:rFonts w:ascii="Arial" w:hAnsi="Arial" w:cs="Arial"/>
          <w:color w:val="000000"/>
          <w:sz w:val="20"/>
          <w:szCs w:val="20"/>
        </w:rPr>
        <w:t xml:space="preserve">Przedmiotowe przedsięwzięcie polegać będzie na prowadzeniu punktu zbierania odpadów niebezpiecznych oraz innych niż niebezpieczne. Inwestycja planowana jest do realizacji na terenie działki nr 6/13 z obrębu 4055 w Szczecinie przy ul. Letniej 27. Powierzchnia działki inwestycyjnej wynosi 0,8000 ha. Teren inwestycyjny jest utwardzony betonową nawierzchnią i ogrodzony, </w:t>
      </w:r>
      <w:r w:rsidRPr="00014899">
        <w:rPr>
          <w:rFonts w:ascii="Arial" w:hAnsi="Arial" w:cs="Arial"/>
          <w:color w:val="000000"/>
          <w:sz w:val="20"/>
          <w:szCs w:val="20"/>
        </w:rPr>
        <w:br/>
        <w:t>z zabudową w postaci budynku magazynowo – gospodarczego. Na przedmiotowej działce Inwestor nie prowadzi obecnie żadnej działalności w zakresie gospodarowania odpadami.</w:t>
      </w:r>
    </w:p>
    <w:p w:rsidR="00014899" w:rsidRPr="00014899" w:rsidRDefault="00014899" w:rsidP="00FF5E42">
      <w:pPr>
        <w:spacing w:after="120" w:line="280" w:lineRule="exact"/>
        <w:jc w:val="both"/>
        <w:rPr>
          <w:bCs/>
          <w:color w:val="000000"/>
          <w:sz w:val="20"/>
        </w:rPr>
      </w:pPr>
      <w:r w:rsidRPr="00014899">
        <w:rPr>
          <w:bCs/>
          <w:color w:val="000000"/>
          <w:sz w:val="20"/>
        </w:rPr>
        <w:t>W ramach planowanej inwestycji wydzielone zostaną, zgodnie z planem zagospodarowania terenu:</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plac na puste pojemniki (nr 1),</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parking samochodów ciężarowych (nr 2),</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biuro (nr 3),</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waga (nr 4),</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myjnia (nr 5),</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 xml:space="preserve">magazyn odpadów ciekłych palnych (nr 6), </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magazyn odpadów (nr 7),</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zbiorniki na odpady płynne (nr 8),</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boks magazynowy (nr 9),</w:t>
      </w:r>
    </w:p>
    <w:p w:rsidR="00014899" w:rsidRPr="00014899" w:rsidRDefault="00014899" w:rsidP="00FF5E42">
      <w:pPr>
        <w:numPr>
          <w:ilvl w:val="0"/>
          <w:numId w:val="1"/>
        </w:numPr>
        <w:spacing w:after="120" w:line="280" w:lineRule="exact"/>
        <w:ind w:left="284" w:hanging="284"/>
        <w:jc w:val="both"/>
        <w:rPr>
          <w:bCs/>
          <w:color w:val="000000"/>
          <w:sz w:val="20"/>
        </w:rPr>
      </w:pPr>
      <w:r w:rsidRPr="00014899">
        <w:rPr>
          <w:bCs/>
          <w:color w:val="000000"/>
          <w:sz w:val="20"/>
        </w:rPr>
        <w:t xml:space="preserve">magazyn odpadów (nr 10), </w:t>
      </w:r>
    </w:p>
    <w:p w:rsidR="00014899" w:rsidRPr="00014899" w:rsidRDefault="00014899" w:rsidP="00FF5E42">
      <w:pPr>
        <w:spacing w:after="120" w:line="280" w:lineRule="exact"/>
        <w:jc w:val="both"/>
        <w:rPr>
          <w:bCs/>
          <w:color w:val="000000"/>
          <w:sz w:val="20"/>
        </w:rPr>
      </w:pPr>
      <w:r w:rsidRPr="00014899">
        <w:rPr>
          <w:bCs/>
          <w:color w:val="000000"/>
          <w:sz w:val="20"/>
        </w:rPr>
        <w:t xml:space="preserve">W magazynie odpadów ciekłych palnych (nr 6), w magazynie odpadów (nr 7), w zbiornikach na odpady płynne (nr 8) oraz w boksie magazynowym (nr 9) magazynowane będą odpady wskazane </w:t>
      </w:r>
      <w:r w:rsidRPr="00014899">
        <w:rPr>
          <w:bCs/>
          <w:color w:val="000000"/>
          <w:sz w:val="20"/>
        </w:rPr>
        <w:br/>
        <w:t>w załączniku nr 2 do przedmiotowej decyzji. Natomiast w magazynie odpadów oznaczonym nr 10 zgodnie z planem zagospodarowania terenu magazynowane będą odpady wskazane w załączniku 3 do niniejszej decyzji.</w:t>
      </w:r>
    </w:p>
    <w:p w:rsidR="00014899" w:rsidRPr="00014899" w:rsidRDefault="00014899" w:rsidP="00FF5E42">
      <w:pPr>
        <w:spacing w:after="120" w:line="280" w:lineRule="exact"/>
        <w:jc w:val="both"/>
        <w:rPr>
          <w:bCs/>
          <w:sz w:val="20"/>
        </w:rPr>
      </w:pPr>
      <w:r w:rsidRPr="00014899">
        <w:rPr>
          <w:bCs/>
          <w:sz w:val="20"/>
        </w:rPr>
        <w:t>W ramach prac inwestycyjnych zaplanowano również modernizację istniejącej infrastruktury technicznej i komunikacyjnej, niezbędnej do rozpoczęcia i prowadzenia działalności w zakresie zbierania odpadów. Inwestor dopuszcza możliwość etapowej realizacji inwestycji.</w:t>
      </w:r>
    </w:p>
    <w:p w:rsidR="00014899" w:rsidRPr="00014899" w:rsidRDefault="00014899" w:rsidP="00FF5E42">
      <w:pPr>
        <w:spacing w:after="120" w:line="280" w:lineRule="exact"/>
        <w:jc w:val="both"/>
        <w:rPr>
          <w:bCs/>
          <w:sz w:val="20"/>
        </w:rPr>
      </w:pPr>
      <w:r w:rsidRPr="00014899">
        <w:rPr>
          <w:bCs/>
          <w:sz w:val="20"/>
        </w:rPr>
        <w:t>W punkcie zatrudnionych zostanie około 15 osób do obsługi magazynów, pracowników biurowych oraz kierowców realizujących transporty zewnętrzne.</w:t>
      </w:r>
    </w:p>
    <w:p w:rsidR="00014899" w:rsidRPr="00014899" w:rsidRDefault="00014899" w:rsidP="00FF5E42">
      <w:pPr>
        <w:pStyle w:val="Teksttreci0"/>
        <w:shd w:val="clear" w:color="auto" w:fill="auto"/>
        <w:spacing w:after="120" w:line="280" w:lineRule="exact"/>
        <w:jc w:val="both"/>
        <w:rPr>
          <w:rFonts w:ascii="Arial" w:hAnsi="Arial" w:cs="Arial"/>
          <w:sz w:val="20"/>
          <w:szCs w:val="20"/>
        </w:rPr>
      </w:pPr>
      <w:r w:rsidRPr="00014899">
        <w:rPr>
          <w:rFonts w:ascii="Arial" w:hAnsi="Arial" w:cs="Arial"/>
          <w:color w:val="000000"/>
          <w:sz w:val="20"/>
          <w:szCs w:val="20"/>
          <w:lang w:eastAsia="pl-PL" w:bidi="pl-PL"/>
        </w:rPr>
        <w:t xml:space="preserve">Sposób magazynowania zbieranych odpadów będzie spełniać wszystkie wymagania wynikające </w:t>
      </w:r>
      <w:r w:rsidRPr="00014899">
        <w:rPr>
          <w:rFonts w:ascii="Arial" w:hAnsi="Arial" w:cs="Arial"/>
          <w:color w:val="000000"/>
          <w:sz w:val="20"/>
          <w:szCs w:val="20"/>
          <w:lang w:eastAsia="pl-PL" w:bidi="pl-PL"/>
        </w:rPr>
        <w:br/>
        <w:t>z rozporządzenia Ministra Klimatu z dnia 11 września 2020 r. w sprawie szczegółowych wymagań dla magazynowania odpadów, w tym w szczególności:</w:t>
      </w:r>
    </w:p>
    <w:p w:rsidR="00014899" w:rsidRPr="00014899" w:rsidRDefault="00014899" w:rsidP="00FF5E42">
      <w:pPr>
        <w:pStyle w:val="Teksttreci0"/>
        <w:numPr>
          <w:ilvl w:val="0"/>
          <w:numId w:val="2"/>
        </w:numPr>
        <w:shd w:val="clear" w:color="auto" w:fill="auto"/>
        <w:spacing w:after="120" w:line="280" w:lineRule="exact"/>
        <w:ind w:left="284" w:hanging="284"/>
        <w:jc w:val="both"/>
        <w:rPr>
          <w:rFonts w:ascii="Arial" w:hAnsi="Arial" w:cs="Arial"/>
          <w:sz w:val="20"/>
          <w:szCs w:val="20"/>
        </w:rPr>
      </w:pPr>
      <w:r w:rsidRPr="00014899">
        <w:rPr>
          <w:rFonts w:ascii="Arial" w:hAnsi="Arial" w:cs="Arial"/>
          <w:color w:val="000000"/>
          <w:sz w:val="20"/>
          <w:szCs w:val="20"/>
          <w:lang w:eastAsia="pl-PL" w:bidi="pl-PL"/>
        </w:rPr>
        <w:t>rodzaje odpadów będą magazynowane w sposób selektywny, z uwzględnieniem ich właściwości fizykochemicznych, zagrożeń dla środowiska oraz dalszego sposobu przetwarzania,</w:t>
      </w:r>
    </w:p>
    <w:p w:rsidR="00014899" w:rsidRPr="00014899" w:rsidRDefault="00014899" w:rsidP="00FF5E42">
      <w:pPr>
        <w:pStyle w:val="Teksttreci0"/>
        <w:numPr>
          <w:ilvl w:val="0"/>
          <w:numId w:val="2"/>
        </w:numPr>
        <w:shd w:val="clear" w:color="auto" w:fill="auto"/>
        <w:spacing w:after="120" w:line="280" w:lineRule="exact"/>
        <w:ind w:left="284" w:hanging="284"/>
        <w:jc w:val="both"/>
        <w:rPr>
          <w:rFonts w:ascii="Arial" w:hAnsi="Arial" w:cs="Arial"/>
          <w:sz w:val="20"/>
          <w:szCs w:val="20"/>
        </w:rPr>
      </w:pPr>
      <w:r w:rsidRPr="00014899">
        <w:rPr>
          <w:rFonts w:ascii="Arial" w:hAnsi="Arial" w:cs="Arial"/>
          <w:color w:val="000000"/>
          <w:sz w:val="20"/>
          <w:szCs w:val="20"/>
          <w:lang w:eastAsia="pl-PL" w:bidi="pl-PL"/>
        </w:rPr>
        <w:t xml:space="preserve">odpady niebezpieczne będą magazynowane w wydzielonych, odpowiednio oznakowanych </w:t>
      </w:r>
      <w:r w:rsidRPr="00014899">
        <w:rPr>
          <w:rFonts w:ascii="Arial" w:hAnsi="Arial" w:cs="Arial"/>
          <w:color w:val="000000"/>
          <w:sz w:val="20"/>
          <w:szCs w:val="20"/>
          <w:lang w:eastAsia="pl-PL" w:bidi="pl-PL"/>
        </w:rPr>
        <w:br/>
        <w:t>i zabezpieczonych strefach,</w:t>
      </w:r>
    </w:p>
    <w:p w:rsidR="00014899" w:rsidRPr="00014899" w:rsidRDefault="00014899" w:rsidP="00FF5E42">
      <w:pPr>
        <w:pStyle w:val="Teksttreci0"/>
        <w:numPr>
          <w:ilvl w:val="0"/>
          <w:numId w:val="2"/>
        </w:numPr>
        <w:shd w:val="clear" w:color="auto" w:fill="auto"/>
        <w:spacing w:after="120" w:line="280" w:lineRule="exact"/>
        <w:ind w:left="284" w:hanging="284"/>
        <w:jc w:val="both"/>
        <w:rPr>
          <w:rFonts w:ascii="Arial" w:hAnsi="Arial" w:cs="Arial"/>
          <w:sz w:val="20"/>
          <w:szCs w:val="20"/>
        </w:rPr>
      </w:pPr>
      <w:r w:rsidRPr="00014899">
        <w:rPr>
          <w:rFonts w:ascii="Arial" w:hAnsi="Arial" w:cs="Arial"/>
          <w:color w:val="000000"/>
          <w:sz w:val="20"/>
          <w:szCs w:val="20"/>
          <w:lang w:eastAsia="pl-PL" w:bidi="pl-PL"/>
        </w:rPr>
        <w:t>magazynowanie będzie prowadzone na powierzchniach utwar</w:t>
      </w:r>
      <w:bookmarkStart w:id="0" w:name="_GoBack"/>
      <w:bookmarkEnd w:id="0"/>
      <w:r w:rsidRPr="00014899">
        <w:rPr>
          <w:rFonts w:ascii="Arial" w:hAnsi="Arial" w:cs="Arial"/>
          <w:color w:val="000000"/>
          <w:sz w:val="20"/>
          <w:szCs w:val="20"/>
          <w:lang w:eastAsia="pl-PL" w:bidi="pl-PL"/>
        </w:rPr>
        <w:t xml:space="preserve">dzonych i uszczelnionych, </w:t>
      </w:r>
      <w:r w:rsidRPr="00014899">
        <w:rPr>
          <w:rFonts w:ascii="Arial" w:hAnsi="Arial" w:cs="Arial"/>
          <w:color w:val="000000"/>
          <w:sz w:val="20"/>
          <w:szCs w:val="20"/>
          <w:lang w:eastAsia="pl-PL" w:bidi="pl-PL"/>
        </w:rPr>
        <w:lastRenderedPageBreak/>
        <w:t>zabezpieczonych przed przedostawaniem się odcieków do gruntu i wód podziemnych,</w:t>
      </w:r>
    </w:p>
    <w:p w:rsidR="00014899" w:rsidRPr="00014899" w:rsidRDefault="00014899" w:rsidP="00FF5E42">
      <w:pPr>
        <w:pStyle w:val="Teksttreci0"/>
        <w:numPr>
          <w:ilvl w:val="0"/>
          <w:numId w:val="2"/>
        </w:numPr>
        <w:shd w:val="clear" w:color="auto" w:fill="auto"/>
        <w:spacing w:before="0" w:after="120" w:line="280" w:lineRule="exact"/>
        <w:ind w:left="284" w:hanging="284"/>
        <w:jc w:val="both"/>
        <w:rPr>
          <w:rFonts w:ascii="Arial" w:hAnsi="Arial" w:cs="Arial"/>
          <w:sz w:val="20"/>
          <w:szCs w:val="20"/>
        </w:rPr>
      </w:pPr>
      <w:r w:rsidRPr="00014899">
        <w:rPr>
          <w:rFonts w:ascii="Arial" w:hAnsi="Arial" w:cs="Arial"/>
          <w:sz w:val="20"/>
          <w:szCs w:val="20"/>
        </w:rPr>
        <w:t>teren magazynowania zostanie wyposażony w monitoring, środki przeciwpożarowe i oznakowanie zgodne z wymaganiami przepisów ochrony środowiska i ochrony przeciwpożarowej.</w:t>
      </w:r>
    </w:p>
    <w:p w:rsidR="00014899" w:rsidRPr="00014899" w:rsidRDefault="00014899" w:rsidP="00FF5E42">
      <w:pPr>
        <w:spacing w:after="120" w:line="280" w:lineRule="exact"/>
        <w:ind w:right="1"/>
        <w:jc w:val="both"/>
        <w:rPr>
          <w:color w:val="000000"/>
          <w:sz w:val="20"/>
        </w:rPr>
      </w:pPr>
      <w:r w:rsidRPr="00014899">
        <w:rPr>
          <w:color w:val="000000"/>
          <w:sz w:val="20"/>
          <w:lang w:bidi="pl-PL"/>
        </w:rPr>
        <w:t xml:space="preserve">Magazynowanie wszystkich odpadów prowadzone będzie na szczelnym podłożu zabezpieczonym przed przypadkowym rozlaniem się odpadu lub przed ewentualnym powstawaniem odcieków </w:t>
      </w:r>
      <w:r w:rsidRPr="00014899">
        <w:rPr>
          <w:color w:val="000000"/>
          <w:sz w:val="20"/>
          <w:lang w:bidi="pl-PL"/>
        </w:rPr>
        <w:br/>
        <w:t xml:space="preserve">z odpadów. Wszystkie odpady magazynowane będą w sposób zapobiegający ich rozprzestrzenianiu poza miejsce przeznaczone dla danego rodzaju odpadu, jak również zabezpieczone przed czynnikami atmosferycznymi. Miejsce przeznaczone do prowadzenia zlewania i przesypywania odpadów wyposażone zostanie w system zabezpieczający przed przedostawaniem się ewentualnych wycieków do środowiska. Zgodnie z informacją przedstawioną w KIP funkcję tę będą pełnić szczelne wanny bezodpływowe, wpusty punktowe lub liniowe systemy odwadniające zlokalizowane na całej długości boksów, które odprowadzą zebrane substancje do szczelnego zbiornika bezodpływowego. Jednakże dobór ostatecznego rozwiązania technicznego zostanie dokonany na etapie opracowywania projektu budowlanego. Wyznaczone miejsca magazynowania odpadów będą objęte wizyjnym systemem kontroli, tj. monitoringiem prowadzonym przy użyciu kamer, zgodnie z art. 25 ust. 6a ustawy </w:t>
      </w:r>
      <w:r w:rsidRPr="00014899">
        <w:rPr>
          <w:color w:val="000000"/>
          <w:sz w:val="20"/>
          <w:lang w:bidi="pl-PL"/>
        </w:rPr>
        <w:br/>
        <w:t xml:space="preserve">o odpadach. Lokalizacja poszczególnych rodzajów odpadów w miejscu magazynowania będzie oznakowana w widocznym miejscu, od strony wejścia lub wjazdu. Miejsca magazynowania odpadów będą oznakowane zgodnie z § 5 ust. 4 i ust. 5 rozporządzenia Ministra Klimatu z dnia 11 września </w:t>
      </w:r>
      <w:r>
        <w:rPr>
          <w:color w:val="000000"/>
          <w:sz w:val="20"/>
          <w:lang w:bidi="pl-PL"/>
        </w:rPr>
        <w:br/>
      </w:r>
      <w:r w:rsidRPr="00014899">
        <w:rPr>
          <w:color w:val="000000"/>
          <w:sz w:val="20"/>
          <w:lang w:bidi="pl-PL"/>
        </w:rPr>
        <w:t xml:space="preserve">2020 r., w sprawie szczegółowych wymagań dla magazynowania odpadów. Miejsca magazynowania odpadów utrzymywane będą w czystości. </w:t>
      </w:r>
    </w:p>
    <w:p w:rsidR="00014899" w:rsidRPr="00014899" w:rsidRDefault="00014899" w:rsidP="00FF5E42">
      <w:pPr>
        <w:pStyle w:val="Teksttreci0"/>
        <w:shd w:val="clear" w:color="auto" w:fill="auto"/>
        <w:spacing w:after="120" w:line="280" w:lineRule="exact"/>
        <w:jc w:val="both"/>
        <w:rPr>
          <w:rFonts w:ascii="Arial" w:hAnsi="Arial" w:cs="Arial"/>
          <w:color w:val="000000"/>
          <w:sz w:val="20"/>
          <w:szCs w:val="20"/>
          <w:lang w:eastAsia="pl-PL" w:bidi="pl-PL"/>
        </w:rPr>
      </w:pPr>
      <w:r w:rsidRPr="00014899">
        <w:rPr>
          <w:rFonts w:ascii="Arial" w:hAnsi="Arial" w:cs="Arial"/>
          <w:color w:val="000000"/>
          <w:sz w:val="20"/>
          <w:szCs w:val="20"/>
          <w:lang w:eastAsia="pl-PL" w:bidi="pl-PL"/>
        </w:rPr>
        <w:t xml:space="preserve">Odpady niebezpieczne będą magazynowane w wydzielonych, odpowiednio oznakowanych, zadaszonych boksach, co umożliwi ich skuteczną ochronę przed wpływem czynników atmosferycznych, takich jak deszcz, śnieg czy nadmierne nasłonecznienie. Zastosowanie wydzielonych, zadaszonych przestrzeni pozwoli również na lepszą organizację poszczególnych rodzajów odpadów, ograniczy ryzyko rozprzestrzeniania się pyłów, oparów i wycieków, a także zwiększy bezpieczeństwo pracowników oraz zgodność z obowiązującymi przepisami ochrony środowiska.  Opakowania, pojemniki, kontenery lub worki o pojemności powyżej 5 litrów zawierające odpady niebezpieczne będą oznaczone zgodnie z § 9 rozporządzenia Ministra Klimatu z dnia 11 września 2020 r. w sprawie szczegółowych wymagań dla magazynowania odpadów. Ponadto, olej odpadowy stanowiący odpad niebezpieczny będzie zbierany i magazynowany zgodnie z wymaganiami rozporządzenia Ministra Gospodarki z dnia 5 października 2015 r. w sprawie szczegółowego sposobu postępowania z olejami odpadowymi. </w:t>
      </w:r>
    </w:p>
    <w:p w:rsidR="00FF5E42" w:rsidRDefault="00014899" w:rsidP="00FF5E42">
      <w:pPr>
        <w:pStyle w:val="Teksttreci0"/>
        <w:shd w:val="clear" w:color="auto" w:fill="auto"/>
        <w:spacing w:after="120" w:line="280" w:lineRule="exact"/>
        <w:jc w:val="both"/>
        <w:rPr>
          <w:rFonts w:ascii="Arial" w:hAnsi="Arial" w:cs="Arial"/>
          <w:color w:val="000000"/>
          <w:sz w:val="20"/>
          <w:szCs w:val="20"/>
          <w:lang w:eastAsia="pl-PL" w:bidi="pl-PL"/>
        </w:rPr>
      </w:pPr>
      <w:r w:rsidRPr="00014899">
        <w:rPr>
          <w:rFonts w:ascii="Arial" w:hAnsi="Arial" w:cs="Arial"/>
          <w:color w:val="000000"/>
          <w:sz w:val="20"/>
          <w:szCs w:val="20"/>
          <w:lang w:eastAsia="pl-PL" w:bidi="pl-PL"/>
        </w:rPr>
        <w:t>W grupie odpadów niebezpiecznych przewidzianych do magazynowania znajdować się będą również odpady medyczne i weterynaryjne o właściwościach zakaźnych, które będą tymczasowo magazynowane w naczepach chłodniczych, kontenerach chłodniczych typu BDF lub kontenerach</w:t>
      </w:r>
      <w:r w:rsidRPr="00014899">
        <w:rPr>
          <w:rFonts w:ascii="Arial" w:hAnsi="Arial" w:cs="Arial"/>
          <w:sz w:val="20"/>
          <w:szCs w:val="20"/>
        </w:rPr>
        <w:t xml:space="preserve"> </w:t>
      </w:r>
      <w:r w:rsidRPr="00014899">
        <w:rPr>
          <w:rFonts w:ascii="Arial" w:hAnsi="Arial" w:cs="Arial"/>
          <w:color w:val="000000"/>
          <w:sz w:val="20"/>
          <w:szCs w:val="20"/>
          <w:lang w:eastAsia="pl-PL" w:bidi="pl-PL"/>
        </w:rPr>
        <w:t>morskich ustawionych na placu magazynowym (oznaczonym nr 10). Tymczasowe</w:t>
      </w:r>
      <w:r w:rsidRPr="00014899">
        <w:rPr>
          <w:rFonts w:ascii="Arial" w:hAnsi="Arial" w:cs="Arial"/>
          <w:sz w:val="20"/>
          <w:szCs w:val="20"/>
        </w:rPr>
        <w:t xml:space="preserve"> </w:t>
      </w:r>
      <w:r w:rsidRPr="00014899">
        <w:rPr>
          <w:rFonts w:ascii="Arial" w:hAnsi="Arial" w:cs="Arial"/>
          <w:color w:val="000000"/>
          <w:sz w:val="20"/>
          <w:szCs w:val="20"/>
          <w:lang w:eastAsia="pl-PL" w:bidi="pl-PL"/>
        </w:rPr>
        <w:t xml:space="preserve">magazynowanie odpadów będzie prowadzone w temperaturze do 10°C nie dłużej niż 72 h. Miejsca magazynowania zakaźnych odpadów medycznych i zakaźnych odpadów weterynaryjnych będą spełniały wymagania </w:t>
      </w:r>
      <w:r w:rsidRPr="00014899">
        <w:rPr>
          <w:rFonts w:ascii="Arial" w:hAnsi="Arial" w:cs="Arial"/>
          <w:color w:val="000000"/>
          <w:sz w:val="20"/>
          <w:szCs w:val="20"/>
          <w:lang w:eastAsia="pl-PL" w:bidi="pl-PL"/>
        </w:rPr>
        <w:br/>
        <w:t xml:space="preserve">§ 11 ust. 1 rozporządzenia Ministra Klimatu z dnia 11 września 2020 r. w sprawie szczegółowych wymagań dla magazynowania odpadów. Każdy pojemnik/worek z zakaźnymi odpadami medycznymi </w:t>
      </w:r>
      <w:r w:rsidRPr="00014899">
        <w:rPr>
          <w:rFonts w:ascii="Arial" w:hAnsi="Arial" w:cs="Arial"/>
          <w:color w:val="000000"/>
          <w:sz w:val="20"/>
          <w:szCs w:val="20"/>
          <w:lang w:eastAsia="pl-PL" w:bidi="pl-PL"/>
        </w:rPr>
        <w:br/>
        <w:t xml:space="preserve">i zakaźnymi odpadami weterynaryjnymi będzie widocznie oznakowany, zgodnie z rozporządzeniem Ministra Zdrowia z dnia 5 października 2017 r. w sprawie szczegółowego sposobu postępowania </w:t>
      </w:r>
      <w:r w:rsidRPr="00014899">
        <w:rPr>
          <w:rFonts w:ascii="Arial" w:hAnsi="Arial" w:cs="Arial"/>
          <w:color w:val="000000"/>
          <w:sz w:val="20"/>
          <w:szCs w:val="20"/>
          <w:lang w:eastAsia="pl-PL" w:bidi="pl-PL"/>
        </w:rPr>
        <w:br/>
        <w:t xml:space="preserve">z odpadami medycznymi. Zebrane i tymczasowo magazynowane zakaźne odpady medyczne </w:t>
      </w:r>
      <w:r w:rsidRPr="00014899">
        <w:rPr>
          <w:rFonts w:ascii="Arial" w:hAnsi="Arial" w:cs="Arial"/>
          <w:color w:val="000000"/>
          <w:sz w:val="20"/>
          <w:szCs w:val="20"/>
          <w:lang w:eastAsia="pl-PL" w:bidi="pl-PL"/>
        </w:rPr>
        <w:br/>
        <w:t xml:space="preserve">i zakaźne odpady weterynaryjne będą przekazywane do unieszkodliwienia podmiotom posiadającym uregulowany stan formalnoprawny w tym zakresie. Zakaźne odpady medyczne i zakaźne odpady weterynaryjne zebrane przez Wnioskodawcę będą przekazywane do najbliższej dostępnej instalacji do termicznego przekształcania odpadów niebezpiecznych (medycznych), zgodnie z art. 95 ust. 2 ustawy o odpadach. Pojazdy stosowane do transportu odpadów będą przystosowane do przewozu </w:t>
      </w:r>
      <w:r w:rsidRPr="00014899">
        <w:rPr>
          <w:rFonts w:ascii="Arial" w:hAnsi="Arial" w:cs="Arial"/>
          <w:color w:val="000000"/>
          <w:sz w:val="20"/>
          <w:szCs w:val="20"/>
          <w:lang w:eastAsia="pl-PL" w:bidi="pl-PL"/>
        </w:rPr>
        <w:lastRenderedPageBreak/>
        <w:t>poszczególnych odpadów medycznych i weterynaryjnych. Będą one posiadały zabezpieczenia uniemożliwiające dostęp osób trzecich do przewożonych odpadów. Ponadto wszyscy pracownicy, zarówno obsługujący chłodnie magazynowe, jak i mający kontakt z odpadami medycznymi oraz weterynaryjnymi, będą przechodzili odpowiednie wewnętrzne szkolenia oraz poddawani będą okresowym szczepieniom ochronnym</w:t>
      </w:r>
      <w:r w:rsidR="00FF5E42">
        <w:rPr>
          <w:rFonts w:ascii="Arial" w:hAnsi="Arial" w:cs="Arial"/>
          <w:color w:val="000000"/>
          <w:sz w:val="20"/>
          <w:szCs w:val="20"/>
          <w:lang w:eastAsia="pl-PL" w:bidi="pl-PL"/>
        </w:rPr>
        <w:t xml:space="preserve">                                       </w:t>
      </w:r>
    </w:p>
    <w:p w:rsidR="00FF5E42" w:rsidRPr="00FF5E42" w:rsidRDefault="00FF5E42" w:rsidP="00FF5E42">
      <w:pPr>
        <w:pStyle w:val="Teksttreci0"/>
        <w:shd w:val="clear" w:color="auto" w:fill="auto"/>
        <w:spacing w:after="0" w:line="280" w:lineRule="exact"/>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                                                                                                        </w:t>
      </w:r>
      <w:proofErr w:type="spellStart"/>
      <w:r>
        <w:rPr>
          <w:rFonts w:ascii="Arial" w:hAnsi="Arial" w:cs="Arial"/>
          <w:sz w:val="20"/>
          <w:szCs w:val="20"/>
          <w:lang w:val="en-US"/>
        </w:rPr>
        <w:t>Podpisano</w:t>
      </w:r>
      <w:proofErr w:type="spellEnd"/>
      <w:r>
        <w:rPr>
          <w:rFonts w:ascii="Arial" w:hAnsi="Arial" w:cs="Arial"/>
          <w:sz w:val="20"/>
          <w:szCs w:val="20"/>
          <w:lang w:val="en-US"/>
        </w:rPr>
        <w:t xml:space="preserve"> </w:t>
      </w:r>
      <w:proofErr w:type="spellStart"/>
      <w:r>
        <w:rPr>
          <w:rFonts w:ascii="Arial" w:hAnsi="Arial" w:cs="Arial"/>
          <w:sz w:val="20"/>
          <w:szCs w:val="20"/>
          <w:lang w:val="en-US"/>
        </w:rPr>
        <w:t>podpisem</w:t>
      </w:r>
      <w:proofErr w:type="spellEnd"/>
      <w:r>
        <w:rPr>
          <w:rFonts w:ascii="Arial" w:hAnsi="Arial" w:cs="Arial"/>
          <w:sz w:val="20"/>
          <w:szCs w:val="20"/>
          <w:lang w:val="en-US"/>
        </w:rPr>
        <w:t xml:space="preserve"> </w:t>
      </w:r>
      <w:proofErr w:type="spellStart"/>
      <w:r>
        <w:rPr>
          <w:rFonts w:ascii="Arial" w:hAnsi="Arial" w:cs="Arial"/>
          <w:sz w:val="20"/>
          <w:szCs w:val="20"/>
          <w:lang w:val="en-US"/>
        </w:rPr>
        <w:t>elektronicznym</w:t>
      </w:r>
      <w:proofErr w:type="spellEnd"/>
      <w:r>
        <w:rPr>
          <w:rFonts w:ascii="Arial" w:hAnsi="Arial" w:cs="Arial"/>
          <w:sz w:val="20"/>
          <w:szCs w:val="20"/>
          <w:lang w:val="en-US"/>
        </w:rPr>
        <w:t xml:space="preserve">                                                                                             </w:t>
      </w:r>
      <w:r>
        <w:rPr>
          <w:rFonts w:ascii="Arial" w:hAnsi="Arial" w:cs="Arial"/>
          <w:sz w:val="20"/>
        </w:rPr>
        <w:t xml:space="preserve">                                                                                                                                            </w:t>
      </w:r>
    </w:p>
    <w:p w:rsidR="00FF5E42" w:rsidRDefault="00FF5E42" w:rsidP="00FF5E42">
      <w:pPr>
        <w:spacing w:line="280" w:lineRule="exact"/>
        <w:rPr>
          <w:sz w:val="20"/>
        </w:rPr>
      </w:pPr>
      <w:r>
        <w:rPr>
          <w:sz w:val="20"/>
        </w:rPr>
        <w:t xml:space="preserve">                                                                                                              Z up. PREZYDENTA MIASTA</w:t>
      </w:r>
    </w:p>
    <w:p w:rsidR="00FF5E42" w:rsidRDefault="00FF5E42" w:rsidP="00FF5E42">
      <w:pPr>
        <w:spacing w:line="280" w:lineRule="exact"/>
        <w:ind w:left="5664"/>
        <w:rPr>
          <w:sz w:val="20"/>
        </w:rPr>
      </w:pPr>
      <w:r>
        <w:rPr>
          <w:sz w:val="20"/>
        </w:rPr>
        <w:t xml:space="preserve">               Zastępca Dyrektora </w:t>
      </w:r>
    </w:p>
    <w:p w:rsidR="00FF5E42" w:rsidRDefault="00FF5E42" w:rsidP="00FF5E42">
      <w:pPr>
        <w:spacing w:line="280" w:lineRule="exact"/>
        <w:ind w:left="4956"/>
        <w:jc w:val="center"/>
        <w:rPr>
          <w:sz w:val="20"/>
        </w:rPr>
      </w:pPr>
      <w:r>
        <w:rPr>
          <w:sz w:val="20"/>
        </w:rPr>
        <w:t xml:space="preserve">          Wydziału Ochrony Środowiska</w:t>
      </w:r>
    </w:p>
    <w:p w:rsidR="00FF5E42" w:rsidRDefault="00FF5E42" w:rsidP="00FF5E42">
      <w:pPr>
        <w:pStyle w:val="Tekstpodstawowy"/>
        <w:spacing w:after="0" w:line="280" w:lineRule="exact"/>
        <w:rPr>
          <w:rFonts w:ascii="Arial" w:hAnsi="Arial" w:cs="Arial"/>
          <w:sz w:val="20"/>
        </w:rPr>
      </w:pPr>
      <w:r>
        <w:rPr>
          <w:rFonts w:ascii="Arial" w:hAnsi="Arial" w:cs="Arial"/>
          <w:sz w:val="20"/>
        </w:rPr>
        <w:t xml:space="preserve">                                                                                                                   </w:t>
      </w:r>
      <w:r>
        <w:rPr>
          <w:rFonts w:ascii="Arial" w:hAnsi="Arial" w:cs="Arial"/>
          <w:sz w:val="20"/>
          <w:lang w:val="pl-PL"/>
        </w:rPr>
        <w:t xml:space="preserve">  </w:t>
      </w:r>
      <w:r>
        <w:rPr>
          <w:rFonts w:ascii="Arial" w:hAnsi="Arial" w:cs="Arial"/>
          <w:sz w:val="20"/>
        </w:rPr>
        <w:t>Dorota Młynarczyk</w:t>
      </w:r>
    </w:p>
    <w:p w:rsidR="00EA3306" w:rsidRDefault="00EA3306"/>
    <w:sectPr w:rsidR="00EA3306" w:rsidSect="00843FCD">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899" w:rsidRDefault="00014899" w:rsidP="00014899">
      <w:r>
        <w:separator/>
      </w:r>
    </w:p>
  </w:endnote>
  <w:endnote w:type="continuationSeparator" w:id="0">
    <w:p w:rsidR="00014899" w:rsidRDefault="00014899" w:rsidP="0001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899" w:rsidRDefault="00014899" w:rsidP="00014899">
      <w:r>
        <w:separator/>
      </w:r>
    </w:p>
  </w:footnote>
  <w:footnote w:type="continuationSeparator" w:id="0">
    <w:p w:rsidR="00014899" w:rsidRDefault="00014899" w:rsidP="0001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7584"/>
      <w:docPartObj>
        <w:docPartGallery w:val="Page Numbers (Top of Page)"/>
        <w:docPartUnique/>
      </w:docPartObj>
    </w:sdtPr>
    <w:sdtEndPr>
      <w:rPr>
        <w:rFonts w:ascii="Times New Roman" w:hAnsi="Times New Roman" w:cs="Times New Roman"/>
        <w:sz w:val="20"/>
      </w:rPr>
    </w:sdtEndPr>
    <w:sdtContent>
      <w:p w:rsidR="00842F31" w:rsidRDefault="00842F31">
        <w:pPr>
          <w:pStyle w:val="Nagwek"/>
          <w:jc w:val="center"/>
          <w:rPr>
            <w:rFonts w:ascii="Times New Roman" w:hAnsi="Times New Roman" w:cs="Times New Roman"/>
            <w:sz w:val="20"/>
          </w:rPr>
        </w:pPr>
      </w:p>
      <w:p w:rsidR="00014899" w:rsidRPr="00842F31" w:rsidRDefault="00014899">
        <w:pPr>
          <w:pStyle w:val="Nagwek"/>
          <w:jc w:val="center"/>
          <w:rPr>
            <w:rFonts w:ascii="Times New Roman" w:hAnsi="Times New Roman" w:cs="Times New Roman"/>
            <w:sz w:val="20"/>
          </w:rPr>
        </w:pPr>
        <w:r w:rsidRPr="00842F31">
          <w:rPr>
            <w:rFonts w:ascii="Times New Roman" w:hAnsi="Times New Roman" w:cs="Times New Roman"/>
            <w:sz w:val="20"/>
          </w:rPr>
          <w:fldChar w:fldCharType="begin"/>
        </w:r>
        <w:r w:rsidRPr="00842F31">
          <w:rPr>
            <w:rFonts w:ascii="Times New Roman" w:hAnsi="Times New Roman" w:cs="Times New Roman"/>
            <w:sz w:val="20"/>
          </w:rPr>
          <w:instrText>PAGE   \* MERGEFORMAT</w:instrText>
        </w:r>
        <w:r w:rsidRPr="00842F31">
          <w:rPr>
            <w:rFonts w:ascii="Times New Roman" w:hAnsi="Times New Roman" w:cs="Times New Roman"/>
            <w:sz w:val="20"/>
          </w:rPr>
          <w:fldChar w:fldCharType="separate"/>
        </w:r>
        <w:r w:rsidRPr="00842F31">
          <w:rPr>
            <w:rFonts w:ascii="Times New Roman" w:hAnsi="Times New Roman" w:cs="Times New Roman"/>
            <w:sz w:val="20"/>
          </w:rPr>
          <w:t>2</w:t>
        </w:r>
        <w:r w:rsidRPr="00842F31">
          <w:rPr>
            <w:rFonts w:ascii="Times New Roman" w:hAnsi="Times New Roman" w:cs="Times New Roman"/>
            <w:sz w:val="20"/>
          </w:rPr>
          <w:fldChar w:fldCharType="end"/>
        </w:r>
      </w:p>
    </w:sdtContent>
  </w:sdt>
  <w:p w:rsidR="00014899" w:rsidRDefault="000148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C1324"/>
    <w:multiLevelType w:val="hybridMultilevel"/>
    <w:tmpl w:val="2A8EEB66"/>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3D70AD6"/>
    <w:multiLevelType w:val="hybridMultilevel"/>
    <w:tmpl w:val="CBF4DF0E"/>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99"/>
    <w:rsid w:val="00014899"/>
    <w:rsid w:val="00842F31"/>
    <w:rsid w:val="00843FCD"/>
    <w:rsid w:val="00EA3306"/>
    <w:rsid w:val="00FF5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34CA"/>
  <w15:chartTrackingRefBased/>
  <w15:docId w15:val="{95B489ED-2A7A-438F-8520-0DB50C70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14899"/>
    <w:pPr>
      <w:spacing w:after="0" w:line="240" w:lineRule="auto"/>
    </w:pPr>
    <w:rPr>
      <w:rFonts w:ascii="Arial" w:eastAsia="Times New Roman" w:hAnsi="Arial" w:cs="Arial"/>
      <w:sz w:val="24"/>
      <w:szCs w:val="20"/>
      <w:lang w:eastAsia="pl-PL"/>
    </w:rPr>
  </w:style>
  <w:style w:type="paragraph" w:styleId="Nagwek2">
    <w:name w:val="heading 2"/>
    <w:basedOn w:val="Normalny"/>
    <w:next w:val="Normalny"/>
    <w:link w:val="Nagwek2Znak"/>
    <w:qFormat/>
    <w:rsid w:val="00014899"/>
    <w:pPr>
      <w:keepNext/>
      <w:jc w:val="center"/>
      <w:outlineLvl w:val="1"/>
    </w:pPr>
    <w:rPr>
      <w:rFonts w:cs="Times New Roman"/>
      <w:b/>
      <w:color w:val="FF000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14899"/>
    <w:rPr>
      <w:rFonts w:ascii="Arial" w:eastAsia="Times New Roman" w:hAnsi="Arial" w:cs="Times New Roman"/>
      <w:b/>
      <w:color w:val="FF0000"/>
      <w:sz w:val="24"/>
      <w:szCs w:val="20"/>
      <w:lang w:val="x-none" w:eastAsia="x-none"/>
    </w:rPr>
  </w:style>
  <w:style w:type="character" w:customStyle="1" w:styleId="Teksttreci">
    <w:name w:val="Tekst treści_"/>
    <w:link w:val="Teksttreci0"/>
    <w:rsid w:val="00014899"/>
    <w:rPr>
      <w:shd w:val="clear" w:color="auto" w:fill="FFFFFF"/>
    </w:rPr>
  </w:style>
  <w:style w:type="paragraph" w:customStyle="1" w:styleId="Teksttreci0">
    <w:name w:val="Tekst treści"/>
    <w:basedOn w:val="Normalny"/>
    <w:link w:val="Teksttreci"/>
    <w:rsid w:val="00014899"/>
    <w:pPr>
      <w:widowControl w:val="0"/>
      <w:shd w:val="clear" w:color="auto" w:fill="FFFFFF"/>
      <w:spacing w:before="60" w:after="240" w:line="0" w:lineRule="atLeast"/>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014899"/>
    <w:pPr>
      <w:tabs>
        <w:tab w:val="center" w:pos="4536"/>
        <w:tab w:val="right" w:pos="9072"/>
      </w:tabs>
    </w:pPr>
  </w:style>
  <w:style w:type="character" w:customStyle="1" w:styleId="NagwekZnak">
    <w:name w:val="Nagłówek Znak"/>
    <w:basedOn w:val="Domylnaczcionkaakapitu"/>
    <w:link w:val="Nagwek"/>
    <w:uiPriority w:val="99"/>
    <w:rsid w:val="00014899"/>
    <w:rPr>
      <w:rFonts w:ascii="Arial" w:eastAsia="Times New Roman" w:hAnsi="Arial" w:cs="Arial"/>
      <w:sz w:val="24"/>
      <w:szCs w:val="20"/>
      <w:lang w:eastAsia="pl-PL"/>
    </w:rPr>
  </w:style>
  <w:style w:type="paragraph" w:styleId="Stopka">
    <w:name w:val="footer"/>
    <w:basedOn w:val="Normalny"/>
    <w:link w:val="StopkaZnak"/>
    <w:uiPriority w:val="99"/>
    <w:unhideWhenUsed/>
    <w:rsid w:val="00014899"/>
    <w:pPr>
      <w:tabs>
        <w:tab w:val="center" w:pos="4536"/>
        <w:tab w:val="right" w:pos="9072"/>
      </w:tabs>
    </w:pPr>
  </w:style>
  <w:style w:type="character" w:customStyle="1" w:styleId="StopkaZnak">
    <w:name w:val="Stopka Znak"/>
    <w:basedOn w:val="Domylnaczcionkaakapitu"/>
    <w:link w:val="Stopka"/>
    <w:uiPriority w:val="99"/>
    <w:rsid w:val="00014899"/>
    <w:rPr>
      <w:rFonts w:ascii="Arial" w:eastAsia="Times New Roman" w:hAnsi="Arial" w:cs="Arial"/>
      <w:sz w:val="24"/>
      <w:szCs w:val="20"/>
      <w:lang w:eastAsia="pl-PL"/>
    </w:rPr>
  </w:style>
  <w:style w:type="paragraph" w:styleId="Tekstpodstawowy">
    <w:name w:val="Body Text"/>
    <w:basedOn w:val="Normalny"/>
    <w:link w:val="TekstpodstawowyZnak"/>
    <w:uiPriority w:val="99"/>
    <w:semiHidden/>
    <w:unhideWhenUsed/>
    <w:rsid w:val="00FF5E42"/>
    <w:pPr>
      <w:spacing w:after="120" w:line="276" w:lineRule="auto"/>
    </w:pPr>
    <w:rPr>
      <w:rFonts w:ascii="Calibri" w:eastAsia="Calibri" w:hAnsi="Calibri" w:cs="Times New Roman"/>
      <w:sz w:val="22"/>
      <w:szCs w:val="22"/>
      <w:lang w:val="x-none" w:eastAsia="en-US"/>
    </w:rPr>
  </w:style>
  <w:style w:type="character" w:customStyle="1" w:styleId="TekstpodstawowyZnak">
    <w:name w:val="Tekst podstawowy Znak"/>
    <w:basedOn w:val="Domylnaczcionkaakapitu"/>
    <w:link w:val="Tekstpodstawowy"/>
    <w:uiPriority w:val="99"/>
    <w:semiHidden/>
    <w:rsid w:val="00FF5E4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0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059E-2880-4031-9316-58CDA967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6975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Katarzyna</dc:creator>
  <cp:keywords/>
  <dc:description/>
  <cp:lastModifiedBy>Marciniak Katarzyna</cp:lastModifiedBy>
  <cp:revision>3</cp:revision>
  <dcterms:created xsi:type="dcterms:W3CDTF">2026-05-11T06:18:00Z</dcterms:created>
  <dcterms:modified xsi:type="dcterms:W3CDTF">2026-05-11T06:40:00Z</dcterms:modified>
</cp:coreProperties>
</file>